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Layout w:type="fixed"/>
        <w:tblCellMar>
          <w:left w:w="0" w:type="dxa"/>
          <w:right w:w="0" w:type="dxa"/>
        </w:tblCellMar>
        <w:tblLook w:val="04A0"/>
      </w:tblPr>
      <w:tblGrid>
        <w:gridCol w:w="673"/>
        <w:gridCol w:w="2264"/>
        <w:gridCol w:w="1806"/>
        <w:gridCol w:w="1461"/>
        <w:gridCol w:w="1461"/>
        <w:gridCol w:w="3955"/>
        <w:gridCol w:w="1576"/>
        <w:gridCol w:w="1576"/>
        <w:gridCol w:w="1247"/>
        <w:gridCol w:w="2034"/>
        <w:gridCol w:w="6319"/>
        <w:gridCol w:w="-56395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-3940"/>
        <w:gridCol w:w="903"/>
        <w:gridCol w:w="1003"/>
        <w:gridCol w:w="1017"/>
        <w:gridCol w:w="1017"/>
        <w:gridCol w:w="54934"/>
      </w:tblGrid>
      <w:tr w:rsidR="0095727D">
        <w:trPr>
          <w:trHeight w:val="11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Номер позиции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Наименование товара</w:t>
            </w: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Код позиции КТРУ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ОКПД2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НКМИ</w:t>
            </w: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Наименование характеристики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Тип характеристики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Количественная характеристика с точным значением/диапазоном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Единица измерения характеристики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Товарный знак</w:t>
            </w: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Значение характеристики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Инструкция по заполнению характеристик в заявке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Обоснование включения дополнительной информации</w:t>
            </w: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lastRenderedPageBreak/>
              <w:t xml:space="preserve"> в сведения о товаре, работе, услуге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lastRenderedPageBreak/>
              <w:t>Количество(объем работы, услуги)</w:t>
            </w: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Единица измерения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Цена за единицу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b/>
                <w:color w:val="000000"/>
                <w:sz w:val="20"/>
              </w:rPr>
              <w:t>Стоимость позиции</w:t>
            </w: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1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Нить хирургическая из полиэфира, рассасывающаяся, полинить</w:t>
            </w: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21.20.24.120-00000011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21.20.24.120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1,000</w:t>
            </w: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Штука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195,750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195,750</w:t>
            </w: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 соединения иглы и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 применением технологии сверления канала для нити в игле с последующим обжатием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ция предоставлена в соответствии с положениями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статьи 33 Федерального закона N 44-ФЗ. В связи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с тем, что в позиции КТРУ отсутствует описа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ние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товара, заказчик не обязан обосновывать необход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имость использования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Длина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Миллиметр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25.5≤ 26.5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я предоставлена в соответствии с положениями ст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атьи 33 Федерального закона N 44-ФЗ. В связи с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тем, что в позиции КТРУ отсутствует описание то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вара, заказчик не обязан обосновывать необходим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ость использования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17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Длина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Сантиметр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70≤ 80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Информация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предоставлена в соответствии с положениями стат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ьи 33 Федерального закона N 44-ФЗ. В связи с те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м, что в позиции КТРУ отсутствует описание това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ра, заказчик 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е обязан обосновывать необходимос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ть использования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Количество игл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Точное значение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Штука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едоставлена в соответствии с положениями статьи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33 Федерального закона N 44-ФЗ. В связи с тем,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что в позиции КТРУ отсутствует описание товара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, заказчик не обязан обосновывать необходимость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использования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Материал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коррозионностойкая сталь аустенитного класса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оставлена в соответствии с положениями статьи 3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3 Федерального закона N 44-ФЗ. В связи с тем, ч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то в позиции КТРУ отсутствует описание то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вара,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заказчик не обязан обосновывать необходимость 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спользования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На теле иглы имеется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плоская площадка или продольные насечки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тавлена в соответствии с положениями статьи 33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Федерального закона N 44-ФЗ. В связи с тем, что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в позиции КТРУ отсутствует описание товара, за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казчик не обязан обосновывать необходимость исп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ользования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Описа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ние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Игла с силиконовым покрытием. Кончик в сечении круглый. Тело прямоугольное со скругленными краями в сечении.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влена в соответствии с положениями статьи 33 Фе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дерального закона N 44-ФЗ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. В связи с тем, что 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позиции КТРУ отсутствует описание товара, зака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зчик не обязан обосновывать необходимость испол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ьзования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Покрытие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из смеси сополимера гликолида с L- лактидом и стеарата кальция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ена в соответствии с положениями статьи 33 Феде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рального закона N 44-ФЗ. В связи с тем, что в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озиции КТРУ отсутствует описание товара, заказч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ик не обязан обосновывать необходимость использ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ования такой инф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Состав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Синтетическая рассасывающаяся, из сополимера, состоящего из гликолида и L-лактида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 в соответствии с положениями статьи 33 Федера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льного закона N 44-ФЗ. В связи с тем, что в поз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иции КТРУ отсутствует описание товара, заказчик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не обязан обосновывать необходимость использов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ания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Сохра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нение 50% прочности нити от исходной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Сутки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18≤ 22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Информация предоставлена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в соответствии с положениями статьи 33 Федераль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ного закона N 44-ФЗ. В связи с тем, что в позиц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ии КТРУ отсутствует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описание товара, заказчик 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е обязан обосновывать необходимость использован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ия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Срок полного рассасывания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Сутки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50≤ 70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Информация предоставлена в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соответствии с положениями статьи 33 Федерально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го закона N 44-ФЗ. В связи с тем, что в позиции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КТРУ отсутству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ет описание товара, заказчик не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обязан обосновывать необходимость использования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такой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Степень изгиба иглы, в долях окружности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4/8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ответствии с положениями статьи 33 Федерального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закона N 44-ФЗ. В связи с тем, что в позиции К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ТРУ отсутствует описание товара, заказчик не об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язан обосновывать необходимость использования 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акой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Струк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тура шовного материала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плетеный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ветствии с положениями статьи 33 Федерального з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акона N 44-ФЗ. В связи с тем, что в позиции КТР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У отсутствует описание товара, заказчик не обяз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ан обосновывать необходимость использования так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ой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Тип 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глы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Колющая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тствии с положениями статьи 33 Федерального зак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она N 44-ФЗ. В связи с тем, что в позиции КТРУ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отсутствует описание товара, заказчик не обязан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обосновывать необходи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мость использования такой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информации.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17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Тип изделия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атравматический шовный материал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твии с положениями статьи 33 Федерального закон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 N 44-ФЗ. В связи с тем, что в позиции КТРУ от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сутствует описание товара, заказчик не обязан 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босновывать необходимость использования такой 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нформации.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Упаковка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индивидуальная стерильная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ии с положениями статьи 33 Федерального закона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N 44-ФЗ. В связи с тем, что в позиции КТРУ отсу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тствует описание товара, заказчик не обяза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 обо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сновывать необходимость использования такой инф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ормации.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Условный номер шовного материала по USP (Метрический размер)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3-0 (2)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с положениями статьи 33 Федерального закона N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44-ФЗ. В связи с тем, что в позиции КТРУ отсутс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твует описание товара, заказчик не обязан обосн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овывать необходимость использования такой инфор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Цвет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контрастный крови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положениями статьи 33 Федерального закона N 44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-ФЗ. В связи с тем, что в позиции КТРУ отсутств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ует описание товара, заказчик не обязан обоснов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ыват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ь необходимость использования такой информа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2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Нить хирургическая из полиэфира, нерассасывающаяся, полинить</w:t>
            </w: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21.20.24.120-00000032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21.20.24.120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1,000</w:t>
            </w: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Штука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135,000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135,000</w:t>
            </w: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 соединения иглы и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 применением технологии сверления канала для нити в игле с последующим обжатием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с положениями статьи 33 Федерального закона N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44-ФЗ. В связи с тем, что в позиции КТРУ отсутс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твует описа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ние товара, заказчик не обязан обосн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овывать необходимость использования такой инфор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Длина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Миллиметр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24.5≤ 26.5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положениями статьи 33 Федерального закона N 44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-ФЗ. В связи с тем, что в позиции КТРУ отсутств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ует описание товара, заказчик не обязан обоснов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ывать необходимость использования такой информа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Длина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Сантиметр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70≤ 80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т описание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Количество игл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Точное значение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Штука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Материал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коррозионностойкая сталь аустенитного класса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На теле иглы имеется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плоская площадка или продольные насечки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Описа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ние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Игла с силиконовым покрытием. Кончик в сечении круглый. Тело прямоугольное со скругленными краями в сечении.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Степень изгиба иглы, в долях окружности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4/8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17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Струк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тура шовного материала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плетеный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Тип 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глы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Колющая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Тип изделия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атравматический шовный материал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Тип покрытия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этилцеллюлоза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Упако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вка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индивидуальная стерильная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Услов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ный номер шовного материала по USP (Метрический размер)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3-0 (2)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3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Нить хирургическая из полиэфира, рассасывающаяся, мононить</w:t>
            </w: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21.20.24.120-00000004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21.20.24.120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1,000</w:t>
            </w: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Штука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256,500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256,500</w:t>
            </w: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 соединения иглы и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 применением технологии сверления канала для нити в игле с последующим обжатием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с положениями статьи 33 Федерального закона N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44-ФЗ. В связи с тем, что в позиции КТРУ отсутс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твует описа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ние товара, заказчик не обязан обосн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овывать необходимость использования такой инфор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мации.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Длина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Миллиметр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35.5≤ 37.5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положениями статьи 33 Федерального закона N 44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-ФЗ. В связи с тем, что в позиции КТРУ отсутств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ует описание товара, заказчик не обязан обоснов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ывать необходимость использования такой информа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Длина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Сантиметр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70≤ 80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Количество игл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Точное значение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Штука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Материал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коррозионностойкая сталь аустенитного класса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На теле иглы имеется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плоская площадка или продольные насечки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17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Описа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ние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Игла с силиконовым покрытием. Кончик в сечении круглый. Тело прямоугольное со скругленными краями в сечении.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Сохранение 40-70% прочности нити от исходной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Сутки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25≤ 42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Срок полного рассасывания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Сутки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180≤ 238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Степе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нь изгиба иглы, в долях окружности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4/8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Структура шовного материала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мононить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Тип иглы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Колющая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Тип 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зделия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атравматический шовный материал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Упако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вка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индивидуальная стерильная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Условный номер шовного материала по USP (Метрический размер)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0 (3,5)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З. В связи с тем, что в позиции КТРУ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Цвет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контрастный крови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47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4</w:t>
            </w: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Нить хир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ургическая из полиолефина, мононить</w:t>
            </w: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21.20.24.120-00000028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21.20.24.120</w:t>
            </w: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1,000</w:t>
            </w: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Штука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298,350</w:t>
            </w: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298,350</w:t>
            </w: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Вид соединения иглы и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 применением технологии сверления канала для нити в игле с последующим обжатием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 положениями статьи 33 Федерального закона N 44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-ФЗ. В связи с тем, что в позиции КТРУ отсутств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ует описание товара, заказчик не обязан обоснов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ывать необходимость использования такой инф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орма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ции.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Длина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Миллиметр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65≤ 75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17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Длина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Диапазон значений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Сантиметр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≥ 75≤ 100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Иглы закреплены на противоположных концах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Соответствие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Количество игл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Количественная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Точное значение</w:t>
            </w: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Штука</w:t>
            </w: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Конфи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гурация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прямая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Матер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иал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коррозионностойкая сталь аустенитного класса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Материал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полипропилен и полиэтилен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На те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ле иглы имеется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плоская площадка или продольные насечки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Струк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тура шовного материала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мононить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Тип иглы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Колющая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2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Тип изделия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атравматический шовный материал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Упако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 xml:space="preserve">вка 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индивидуальная стерильная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31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Услов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ный номер шовного материала по USP (Метрический размер)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2-0 (3)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т описан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ие товара, заказчик не 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  <w:tr w:rsidR="0095727D">
        <w:trPr>
          <w:trHeight w:val="917"/>
        </w:trPr>
        <w:tc>
          <w:tcPr>
            <w:tcW w:w="67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2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80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4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3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Цвет нити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Качественная</w:t>
            </w:r>
          </w:p>
        </w:tc>
        <w:tc>
          <w:tcPr>
            <w:tcW w:w="15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24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20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63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контрастный крови</w:t>
            </w:r>
          </w:p>
        </w:tc>
        <w:tc>
          <w:tcPr>
            <w:tcW w:w="2479" w:type="dxa"/>
            <w:gridSpan w:val="341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/>
            <w:tcMar>
              <w:left w:w="29" w:type="dxa"/>
              <w:right w:w="29" w:type="dxa"/>
            </w:tcMar>
          </w:tcPr>
          <w:p w:rsidR="0095727D" w:rsidRDefault="0098465E">
            <w:pPr>
              <w:spacing w:line="237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не может изменяться участником</w:t>
            </w:r>
          </w:p>
        </w:tc>
        <w:tc>
          <w:tcPr>
            <w:tcW w:w="6662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8465E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Информация предоставлена в соответствии с п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оложениями статьи 33 Федерального закона N 44-Ф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З. В связи с тем, что в позиции КТРУ отсутствуе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 xml:space="preserve">т описание товара, заказчик не 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t>обязан обосновыв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ать необходимость использования такой информаци</w:t>
            </w:r>
            <w:r>
              <w:rPr>
                <w:rFonts w:ascii="PT Astra Serif" w:eastAsia="PT Astra Serif" w:hAnsi="PT Astra Serif" w:cs="PT Astra Serif"/>
                <w:color w:val="000000"/>
                <w:sz w:val="20"/>
              </w:rPr>
              <w:lastRenderedPageBreak/>
              <w:t>и.</w:t>
            </w:r>
          </w:p>
        </w:tc>
        <w:tc>
          <w:tcPr>
            <w:tcW w:w="9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03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  <w:tc>
          <w:tcPr>
            <w:tcW w:w="1017" w:type="dxa"/>
            <w:gridSpan w:val="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5727D" w:rsidRDefault="0095727D">
            <w:pPr>
              <w:spacing w:line="238" w:lineRule="auto"/>
              <w:jc w:val="center"/>
              <w:rPr>
                <w:rFonts w:ascii="PT Astra Serif" w:eastAsia="PT Astra Serif" w:hAnsi="PT Astra Serif" w:cs="PT Astra Serif"/>
                <w:color w:val="000000"/>
                <w:sz w:val="20"/>
              </w:rPr>
            </w:pPr>
          </w:p>
        </w:tc>
      </w:tr>
    </w:tbl>
    <w:p w:rsidR="0098465E" w:rsidRDefault="0098465E"/>
    <w:sectPr w:rsidR="0098465E" w:rsidSect="0095727D">
      <w:pgSz w:w="31500" w:h="11909" w:orient="landscape"/>
      <w:pgMar w:top="567" w:right="283" w:bottom="517" w:left="283" w:header="226" w:footer="206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5727D"/>
    <w:rsid w:val="0032762F"/>
    <w:rsid w:val="0095727D"/>
    <w:rsid w:val="009846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27D"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iPriority w:val="99"/>
    <w:unhideWhenUsed/>
    <w:rsid w:val="009572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317</Pages>
  <Words>3402</Words>
  <Characters>19392</Characters>
  <Application>Microsoft Office Word</Application>
  <DocSecurity>0</DocSecurity>
  <Lines>161</Lines>
  <Paragraphs>45</Paragraphs>
  <ScaleCrop>false</ScaleCrop>
  <Company>Stimulsoft</Company>
  <LinksUpToDate>false</LinksUpToDate>
  <CharactersWithSpaces>22749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Order_Pos_Characteristics_Word_(Sti)</dc:title>
  <dc:subject>Order_Pos_Characteristics_Word_(Sti)</dc:subject>
  <dc:creator>gba</dc:creator>
  <dc:description>Заявка - характеристики позиций (Word)</dc:description>
  <cp:lastModifiedBy>gba</cp:lastModifiedBy>
  <cp:revision>2</cp:revision>
  <dcterms:created xsi:type="dcterms:W3CDTF">2026-08-31T03:39:00Z</dcterms:created>
  <dcterms:modified xsi:type="dcterms:W3CDTF">2026-08-31T03:39:00Z</dcterms:modified>
</cp:coreProperties>
</file>